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706A3" w:rsidRDefault="00B73B37">
      <w:pPr>
        <w:rPr>
          <w:rFonts w:ascii="Arial" w:eastAsia="Arial" w:hAnsi="Arial" w:cs="Arial"/>
          <w:sz w:val="20"/>
          <w:szCs w:val="20"/>
        </w:rPr>
      </w:pPr>
      <w:r>
        <w:rPr>
          <w:rFonts w:ascii="Arial" w:eastAsia="Arial" w:hAnsi="Arial" w:cs="Arial"/>
          <w:b/>
          <w:sz w:val="36"/>
          <w:szCs w:val="36"/>
        </w:rPr>
        <w:t>Joint Schedule 5 (Corporate Social Responsibility)</w:t>
      </w:r>
    </w:p>
    <w:p w14:paraId="00000002" w14:textId="77777777" w:rsidR="00A706A3" w:rsidRDefault="00B73B37">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A706A3" w:rsidRDefault="00B73B37">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w:t>
        </w:r>
        <w:bookmarkStart w:id="0" w:name="_GoBack"/>
        <w:bookmarkEnd w:id="0"/>
        <w:r>
          <w:rPr>
            <w:rFonts w:ascii="Arial" w:eastAsia="Arial" w:hAnsi="Arial" w:cs="Arial"/>
            <w:color w:val="0000FF"/>
            <w:sz w:val="24"/>
            <w:szCs w:val="24"/>
            <w:u w:val="single"/>
          </w:rPr>
          <w:t>government/uploads/system/uploads/attachment_data/file/646497/2017-09-13_Official_Sensitive_Supplier_Code_of_Conduct_September_2017.pdf</w:t>
        </w:r>
      </w:hyperlink>
      <w:r>
        <w:rPr>
          <w:rFonts w:ascii="Arial" w:eastAsia="Arial" w:hAnsi="Arial" w:cs="Arial"/>
          <w:sz w:val="24"/>
          <w:szCs w:val="24"/>
        </w:rPr>
        <w:t>)</w:t>
      </w:r>
    </w:p>
    <w:p w14:paraId="00000004" w14:textId="77777777" w:rsidR="00A706A3" w:rsidRDefault="00B73B37">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0000005" w14:textId="77777777" w:rsidR="00A706A3" w:rsidRDefault="00B73B37">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0000006" w14:textId="77777777" w:rsidR="00A706A3" w:rsidRDefault="00B73B37">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A706A3" w:rsidRDefault="00B73B37">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0000008" w14:textId="77777777" w:rsidR="00A706A3" w:rsidRDefault="00B73B37" w:rsidP="00744B6D">
      <w:pPr>
        <w:numPr>
          <w:ilvl w:val="2"/>
          <w:numId w:val="1"/>
        </w:numPr>
        <w:tabs>
          <w:tab w:val="left" w:pos="1985"/>
        </w:tabs>
        <w:spacing w:before="120" w:after="120" w:line="240" w:lineRule="auto"/>
        <w:ind w:left="1985" w:hanging="992"/>
      </w:pPr>
      <w:r>
        <w:rPr>
          <w:rFonts w:ascii="Arial" w:eastAsia="Arial" w:hAnsi="Arial" w:cs="Arial"/>
          <w:sz w:val="24"/>
          <w:szCs w:val="24"/>
        </w:rPr>
        <w:t>eliminate discrimination, harassment or victimisation of any kind; and</w:t>
      </w:r>
    </w:p>
    <w:p w14:paraId="00000009" w14:textId="77777777" w:rsidR="00A706A3" w:rsidRDefault="00B73B37" w:rsidP="00744B6D">
      <w:pPr>
        <w:numPr>
          <w:ilvl w:val="2"/>
          <w:numId w:val="1"/>
        </w:numPr>
        <w:tabs>
          <w:tab w:val="left" w:pos="1985"/>
        </w:tabs>
        <w:spacing w:before="120" w:after="120" w:line="240" w:lineRule="auto"/>
        <w:ind w:left="1985" w:hanging="992"/>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000000A" w14:textId="77777777" w:rsidR="00A706A3" w:rsidRDefault="00B73B37">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633A91E7" w:rsidR="00A706A3" w:rsidRDefault="00744B6D">
      <w:pPr>
        <w:spacing w:before="120" w:after="120" w:line="240" w:lineRule="auto"/>
        <w:ind w:left="360" w:hanging="360"/>
        <w:rPr>
          <w:rFonts w:ascii="Arial" w:eastAsia="Arial" w:hAnsi="Arial" w:cs="Arial"/>
          <w:sz w:val="24"/>
          <w:szCs w:val="24"/>
        </w:rPr>
      </w:pPr>
      <w:r>
        <w:rPr>
          <w:rFonts w:ascii="Arial" w:eastAsia="Arial" w:hAnsi="Arial" w:cs="Arial"/>
          <w:b/>
          <w:sz w:val="24"/>
          <w:szCs w:val="24"/>
        </w:rPr>
        <w:t xml:space="preserve">    </w:t>
      </w:r>
      <w:r w:rsidR="00B73B37">
        <w:rPr>
          <w:rFonts w:ascii="Arial" w:eastAsia="Arial" w:hAnsi="Arial" w:cs="Arial"/>
          <w:b/>
          <w:sz w:val="24"/>
          <w:szCs w:val="24"/>
        </w:rPr>
        <w:t>"Modern Slavery Helpline"</w:t>
      </w:r>
      <w:r w:rsidR="00B73B37">
        <w:rPr>
          <w:rFonts w:ascii="Arial" w:eastAsia="Arial" w:hAnsi="Arial" w:cs="Arial"/>
          <w:sz w:val="24"/>
          <w:szCs w:val="24"/>
        </w:rPr>
        <w:t xml:space="preserve"> means the mechanism for reporting suspicion, seeking help or advice and information on the subject of modern slavery available online at </w:t>
      </w:r>
      <w:hyperlink r:id="rId9">
        <w:r w:rsidR="00B73B37">
          <w:rPr>
            <w:rFonts w:ascii="Arial" w:eastAsia="Arial" w:hAnsi="Arial" w:cs="Arial"/>
            <w:color w:val="0000FF"/>
            <w:sz w:val="24"/>
            <w:szCs w:val="24"/>
            <w:u w:val="single"/>
          </w:rPr>
          <w:t>https://www.modernslaveryhelpline.org/report</w:t>
        </w:r>
      </w:hyperlink>
      <w:r w:rsidR="00B73B37">
        <w:rPr>
          <w:rFonts w:ascii="Arial" w:eastAsia="Arial" w:hAnsi="Arial" w:cs="Arial"/>
          <w:sz w:val="24"/>
          <w:szCs w:val="24"/>
        </w:rPr>
        <w:t xml:space="preserve"> or by telephone on 08000 121 700.</w:t>
      </w:r>
    </w:p>
    <w:p w14:paraId="0000000C" w14:textId="77777777" w:rsidR="00A706A3" w:rsidRDefault="00B73B37">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A706A3" w:rsidRDefault="00B73B37">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A706A3" w:rsidRDefault="00B73B37">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0000000F" w14:textId="77777777" w:rsidR="00A706A3" w:rsidRDefault="00B73B37">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trafficking offences anywhere around the world.  </w:t>
      </w:r>
    </w:p>
    <w:p w14:paraId="00000010" w14:textId="77777777" w:rsidR="00A706A3" w:rsidRDefault="00B73B37">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trafficking offenses anywhere around the world.  </w:t>
      </w:r>
    </w:p>
    <w:p w14:paraId="00000011" w14:textId="77777777" w:rsidR="00A706A3" w:rsidRDefault="00B73B37">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shall</w:t>
      </w:r>
      <w:proofErr w:type="gramEnd"/>
      <w:r>
        <w:rPr>
          <w:rFonts w:ascii="Arial" w:eastAsia="Arial" w:hAnsi="Arial" w:cs="Arial"/>
          <w:sz w:val="24"/>
          <w:szCs w:val="24"/>
        </w:rPr>
        <w:t xml:space="preserve"> make reasonable enquires to ensure that its officers, employees and Subcontractors have not been convicted of slavery or human trafficking offenses anywhere around the world.</w:t>
      </w:r>
    </w:p>
    <w:p w14:paraId="00000012" w14:textId="77777777" w:rsidR="00A706A3" w:rsidRDefault="00B73B37">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00000013" w14:textId="77777777" w:rsidR="00A706A3" w:rsidRDefault="00B73B37">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0000014" w14:textId="77777777" w:rsidR="00A706A3" w:rsidRDefault="00B73B37">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0000015" w14:textId="77777777" w:rsidR="00A706A3" w:rsidRDefault="00B73B37">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00000016" w14:textId="77777777" w:rsidR="00A706A3" w:rsidRDefault="00B73B37">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A706A3" w:rsidRDefault="00B73B37">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14:paraId="00000018" w14:textId="77777777" w:rsidR="00A706A3" w:rsidRDefault="00B73B37">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A706A3" w:rsidRDefault="00B73B37">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A706A3" w:rsidRDefault="00B73B37">
      <w:pPr>
        <w:numPr>
          <w:ilvl w:val="2"/>
          <w:numId w:val="1"/>
        </w:numPr>
        <w:tabs>
          <w:tab w:val="left" w:pos="1985"/>
        </w:tabs>
        <w:spacing w:before="120" w:after="120" w:line="240" w:lineRule="auto"/>
      </w:pPr>
      <w:bookmarkStart w:id="1" w:name="_heading=h.gjdgxs" w:colFirst="0" w:colLast="0"/>
      <w:bookmarkEnd w:id="1"/>
      <w:r>
        <w:rPr>
          <w:rFonts w:ascii="Arial" w:eastAsia="Arial" w:hAnsi="Arial" w:cs="Arial"/>
          <w:sz w:val="24"/>
          <w:szCs w:val="24"/>
        </w:rPr>
        <w:t>ensure that that all wages and benefits paid for a standard working week meet, at a minimum, national legal standards in the country of employment;</w:t>
      </w:r>
    </w:p>
    <w:p w14:paraId="0000001C" w14:textId="66B620C7" w:rsidR="00A706A3" w:rsidRPr="00B76FF5" w:rsidRDefault="009A01F0" w:rsidP="00B76FF5">
      <w:pPr>
        <w:numPr>
          <w:ilvl w:val="2"/>
          <w:numId w:val="1"/>
        </w:numPr>
        <w:tabs>
          <w:tab w:val="left" w:pos="1985"/>
        </w:tabs>
        <w:spacing w:before="120" w:after="120" w:line="240" w:lineRule="auto"/>
        <w:rPr>
          <w:rFonts w:ascii="Arial" w:eastAsia="Arial" w:hAnsi="Arial" w:cs="Arial"/>
          <w:sz w:val="24"/>
          <w:szCs w:val="24"/>
        </w:rPr>
      </w:pPr>
      <w:sdt>
        <w:sdtPr>
          <w:tag w:val="goog_rdk_0"/>
          <w:id w:val="2105299850"/>
        </w:sdtPr>
        <w:sdtEndPr/>
        <w:sdtContent/>
      </w:sdt>
      <w:sdt>
        <w:sdtPr>
          <w:tag w:val="goog_rdk_1"/>
          <w:id w:val="506256233"/>
        </w:sdtPr>
        <w:sdtEndPr/>
        <w:sdtContent/>
      </w:sdt>
      <w:r w:rsidR="00B73B37">
        <w:rPr>
          <w:rFonts w:ascii="Arial" w:eastAsia="Arial" w:hAnsi="Arial" w:cs="Arial"/>
          <w:sz w:val="24"/>
          <w:szCs w:val="24"/>
        </w:rPr>
        <w:t>ensure that all Supplier Staff  are provided with written and understandable Information about their employment conditions in respect of wages before they enter</w:t>
      </w:r>
      <w:r w:rsidR="00B76FF5">
        <w:rPr>
          <w:rFonts w:ascii="Arial" w:eastAsia="Arial" w:hAnsi="Arial" w:cs="Arial"/>
          <w:sz w:val="24"/>
          <w:szCs w:val="24"/>
        </w:rPr>
        <w:t xml:space="preserve"> </w:t>
      </w:r>
      <w:r w:rsidR="00B73B37" w:rsidRPr="00B76FF5">
        <w:rPr>
          <w:rFonts w:ascii="Arial" w:eastAsia="Arial" w:hAnsi="Arial" w:cs="Arial"/>
          <w:sz w:val="24"/>
          <w:szCs w:val="24"/>
        </w:rPr>
        <w:t>employment and about the particulars of their wages for the pay period concerned each time that they are paid;</w:t>
      </w:r>
    </w:p>
    <w:p w14:paraId="0000001D" w14:textId="77777777" w:rsidR="00A706A3" w:rsidRDefault="00B73B37">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E" w14:textId="77777777" w:rsidR="00A706A3" w:rsidRDefault="00B73B37">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F" w14:textId="77777777" w:rsidR="00A706A3" w:rsidRDefault="00B73B37">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20" w14:textId="77777777" w:rsidR="00A706A3" w:rsidRDefault="00B73B37">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1" w14:textId="77777777" w:rsidR="00A706A3" w:rsidRDefault="00B73B37">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00000022" w14:textId="77777777" w:rsidR="00A706A3" w:rsidRDefault="00B73B37">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14:paraId="00000023" w14:textId="77777777" w:rsidR="00A706A3" w:rsidRDefault="00B73B37">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lastRenderedPageBreak/>
        <w:t>Working Hours</w:t>
      </w:r>
    </w:p>
    <w:p w14:paraId="00000024" w14:textId="77777777" w:rsidR="00A706A3" w:rsidRDefault="00B73B37">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5" w14:textId="77777777" w:rsidR="00A706A3" w:rsidRDefault="00B73B37">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00000026" w14:textId="77777777" w:rsidR="00A706A3" w:rsidRDefault="00B73B37">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7" w14:textId="77777777" w:rsidR="00A706A3" w:rsidRDefault="00B73B37">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00000028" w14:textId="77777777" w:rsidR="00A706A3" w:rsidRDefault="00B73B37" w:rsidP="00744B6D">
      <w:pPr>
        <w:numPr>
          <w:ilvl w:val="3"/>
          <w:numId w:val="2"/>
        </w:numPr>
        <w:tabs>
          <w:tab w:val="left" w:pos="1985"/>
        </w:tabs>
        <w:spacing w:before="120" w:after="120" w:line="240" w:lineRule="auto"/>
        <w:ind w:left="3261"/>
        <w:rPr>
          <w:sz w:val="24"/>
          <w:szCs w:val="24"/>
        </w:rPr>
      </w:pPr>
      <w:r>
        <w:rPr>
          <w:rFonts w:ascii="Arial" w:eastAsia="Arial" w:hAnsi="Arial" w:cs="Arial"/>
          <w:sz w:val="24"/>
          <w:szCs w:val="24"/>
        </w:rPr>
        <w:t>the extent;</w:t>
      </w:r>
    </w:p>
    <w:p w14:paraId="00000029" w14:textId="77777777" w:rsidR="00A706A3" w:rsidRDefault="00B73B37" w:rsidP="00744B6D">
      <w:pPr>
        <w:numPr>
          <w:ilvl w:val="3"/>
          <w:numId w:val="2"/>
        </w:numPr>
        <w:tabs>
          <w:tab w:val="left" w:pos="1985"/>
        </w:tabs>
        <w:spacing w:before="120" w:after="120" w:line="240" w:lineRule="auto"/>
        <w:ind w:left="3261"/>
        <w:rPr>
          <w:sz w:val="24"/>
          <w:szCs w:val="24"/>
        </w:rPr>
      </w:pPr>
      <w:r>
        <w:rPr>
          <w:rFonts w:ascii="Arial" w:eastAsia="Arial" w:hAnsi="Arial" w:cs="Arial"/>
          <w:sz w:val="24"/>
          <w:szCs w:val="24"/>
        </w:rPr>
        <w:t xml:space="preserve">frequency; and </w:t>
      </w:r>
    </w:p>
    <w:p w14:paraId="0000002A" w14:textId="77777777" w:rsidR="00A706A3" w:rsidRDefault="00B73B37" w:rsidP="00744B6D">
      <w:pPr>
        <w:numPr>
          <w:ilvl w:val="3"/>
          <w:numId w:val="2"/>
        </w:numPr>
        <w:tabs>
          <w:tab w:val="left" w:pos="1985"/>
        </w:tabs>
        <w:spacing w:before="120" w:after="120" w:line="240" w:lineRule="auto"/>
        <w:ind w:left="3261"/>
        <w:rPr>
          <w:sz w:val="24"/>
          <w:szCs w:val="24"/>
        </w:rPr>
      </w:pPr>
      <w:r>
        <w:rPr>
          <w:rFonts w:ascii="Arial" w:eastAsia="Arial" w:hAnsi="Arial" w:cs="Arial"/>
          <w:sz w:val="24"/>
          <w:szCs w:val="24"/>
        </w:rPr>
        <w:t xml:space="preserve">hours worked; </w:t>
      </w:r>
    </w:p>
    <w:p w14:paraId="0000002B" w14:textId="77777777" w:rsidR="00A706A3" w:rsidRDefault="00B73B37" w:rsidP="00744B6D">
      <w:pPr>
        <w:tabs>
          <w:tab w:val="left" w:pos="1985"/>
        </w:tabs>
        <w:spacing w:before="120" w:after="120" w:line="240" w:lineRule="auto"/>
        <w:ind w:left="3261"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14:paraId="0000002C" w14:textId="77777777" w:rsidR="00A706A3" w:rsidRPr="00744B6D" w:rsidRDefault="00B73B37" w:rsidP="00744B6D">
      <w:pPr>
        <w:keepNext/>
        <w:numPr>
          <w:ilvl w:val="1"/>
          <w:numId w:val="1"/>
        </w:numPr>
        <w:spacing w:before="120" w:after="120" w:line="240" w:lineRule="auto"/>
        <w:ind w:left="900" w:hanging="468"/>
        <w:rPr>
          <w:rFonts w:ascii="Arial" w:eastAsia="Arial" w:hAnsi="Arial" w:cs="Arial"/>
          <w:sz w:val="24"/>
          <w:szCs w:val="24"/>
        </w:rPr>
      </w:pPr>
      <w:r>
        <w:rPr>
          <w:rFonts w:ascii="Arial" w:eastAsia="Arial" w:hAnsi="Arial" w:cs="Arial"/>
          <w:sz w:val="24"/>
          <w:szCs w:val="24"/>
        </w:rPr>
        <w:t>The total hours worked in any seven day period shall not exceed 60 hours, except where covered by Paragraph 5.3 below.</w:t>
      </w:r>
    </w:p>
    <w:p w14:paraId="0000002D" w14:textId="77777777" w:rsidR="00A706A3" w:rsidRPr="00744B6D" w:rsidRDefault="00B73B37" w:rsidP="00744B6D">
      <w:pPr>
        <w:keepNext/>
        <w:numPr>
          <w:ilvl w:val="1"/>
          <w:numId w:val="1"/>
        </w:numPr>
        <w:spacing w:before="120" w:after="120" w:line="240" w:lineRule="auto"/>
        <w:ind w:left="900" w:hanging="468"/>
        <w:rPr>
          <w:rFonts w:ascii="Arial" w:eastAsia="Arial" w:hAnsi="Arial" w:cs="Arial"/>
          <w:sz w:val="24"/>
          <w:szCs w:val="24"/>
        </w:rPr>
      </w:pPr>
      <w:bookmarkStart w:id="2" w:name="_heading=h.30j0zll" w:colFirst="0" w:colLast="0"/>
      <w:bookmarkEnd w:id="2"/>
      <w:r>
        <w:rPr>
          <w:rFonts w:ascii="Arial" w:eastAsia="Arial" w:hAnsi="Arial" w:cs="Arial"/>
          <w:sz w:val="24"/>
          <w:szCs w:val="24"/>
        </w:rPr>
        <w:t>Working hours may exceed 60 hours in any seven day period only in exceptional circumstances where all of the following are met:</w:t>
      </w:r>
    </w:p>
    <w:p w14:paraId="0000002E" w14:textId="77777777" w:rsidR="00A706A3" w:rsidRPr="00744B6D" w:rsidRDefault="00B73B37" w:rsidP="00744B6D">
      <w:pPr>
        <w:numPr>
          <w:ilvl w:val="3"/>
          <w:numId w:val="3"/>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this is allowed by national law;</w:t>
      </w:r>
    </w:p>
    <w:p w14:paraId="0000002F" w14:textId="77777777" w:rsidR="00A706A3" w:rsidRPr="00744B6D" w:rsidRDefault="00B73B37" w:rsidP="00744B6D">
      <w:pPr>
        <w:numPr>
          <w:ilvl w:val="3"/>
          <w:numId w:val="3"/>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this is allowed by a collective agreement freely negotiated with a workers’ organisation representing a significant portion of the workforce;</w:t>
      </w:r>
    </w:p>
    <w:p w14:paraId="00000030" w14:textId="6FD870F8" w:rsidR="00A706A3" w:rsidRDefault="00B73B37" w:rsidP="00744B6D">
      <w:pPr>
        <w:numPr>
          <w:ilvl w:val="3"/>
          <w:numId w:val="3"/>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ab/>
        <w:t>appropriate safeguards are taken to protect the workers’ health and safety; and</w:t>
      </w:r>
    </w:p>
    <w:p w14:paraId="00000031" w14:textId="77777777" w:rsidR="00A706A3" w:rsidRPr="00744B6D" w:rsidRDefault="00B73B37" w:rsidP="00744B6D">
      <w:pPr>
        <w:numPr>
          <w:ilvl w:val="3"/>
          <w:numId w:val="3"/>
        </w:numPr>
        <w:tabs>
          <w:tab w:val="left" w:pos="1985"/>
        </w:tabs>
        <w:spacing w:before="120" w:after="120" w:line="240" w:lineRule="auto"/>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14:paraId="00000032" w14:textId="77777777" w:rsidR="00A706A3" w:rsidRPr="00744B6D" w:rsidRDefault="00B73B37" w:rsidP="00744B6D">
      <w:pPr>
        <w:keepNext/>
        <w:numPr>
          <w:ilvl w:val="1"/>
          <w:numId w:val="1"/>
        </w:numPr>
        <w:spacing w:before="120" w:after="120" w:line="240" w:lineRule="auto"/>
        <w:ind w:left="900" w:hanging="468"/>
        <w:rPr>
          <w:rFonts w:ascii="Arial" w:eastAsia="Arial" w:hAnsi="Arial" w:cs="Arial"/>
          <w:sz w:val="24"/>
          <w:szCs w:val="24"/>
        </w:rPr>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3" w14:textId="77777777" w:rsidR="00A706A3" w:rsidRDefault="00A706A3">
      <w:pPr>
        <w:spacing w:after="0" w:line="240" w:lineRule="auto"/>
        <w:rPr>
          <w:rFonts w:ascii="Arial" w:eastAsia="Arial" w:hAnsi="Arial" w:cs="Arial"/>
          <w:color w:val="FFFFFF"/>
          <w:sz w:val="24"/>
          <w:szCs w:val="24"/>
          <w:highlight w:val="cyan"/>
        </w:rPr>
      </w:pPr>
    </w:p>
    <w:p w14:paraId="00000034" w14:textId="77777777" w:rsidR="00A706A3" w:rsidRPr="00744B6D" w:rsidRDefault="00B73B37" w:rsidP="00744B6D">
      <w:pPr>
        <w:keepNext/>
        <w:numPr>
          <w:ilvl w:val="0"/>
          <w:numId w:val="1"/>
        </w:numPr>
        <w:tabs>
          <w:tab w:val="left" w:pos="142"/>
        </w:tabs>
        <w:spacing w:before="120" w:after="240" w:line="240" w:lineRule="auto"/>
        <w:ind w:left="426" w:hanging="426"/>
        <w:rPr>
          <w:rFonts w:ascii="Arial Bold" w:eastAsia="Arial Bold" w:hAnsi="Arial Bold" w:cs="Arial Bold"/>
          <w:b/>
          <w:sz w:val="24"/>
          <w:szCs w:val="24"/>
        </w:rPr>
      </w:pPr>
      <w:r w:rsidRPr="00744B6D">
        <w:rPr>
          <w:rFonts w:ascii="Arial Bold" w:eastAsia="Arial Bold" w:hAnsi="Arial Bold" w:cs="Arial Bold"/>
          <w:b/>
          <w:sz w:val="24"/>
          <w:szCs w:val="24"/>
        </w:rPr>
        <w:t>S</w:t>
      </w:r>
      <w:r>
        <w:rPr>
          <w:rFonts w:ascii="Arial Bold" w:eastAsia="Arial Bold" w:hAnsi="Arial Bold" w:cs="Arial Bold"/>
          <w:b/>
          <w:sz w:val="24"/>
          <w:szCs w:val="24"/>
        </w:rPr>
        <w:t>ustainability</w:t>
      </w:r>
    </w:p>
    <w:p w14:paraId="00000035" w14:textId="77777777" w:rsidR="00A706A3" w:rsidRPr="00744B6D" w:rsidRDefault="00B73B37" w:rsidP="00744B6D">
      <w:pPr>
        <w:keepNext/>
        <w:numPr>
          <w:ilvl w:val="1"/>
          <w:numId w:val="1"/>
        </w:numP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The supplier shall meet the applicable Government Buying Standards applicable to Deliverables which can be found online at: </w:t>
      </w:r>
    </w:p>
    <w:p w14:paraId="00000036" w14:textId="77777777" w:rsidR="00A706A3" w:rsidRDefault="009A01F0">
      <w:pPr>
        <w:spacing w:before="120" w:after="120" w:line="240" w:lineRule="auto"/>
        <w:ind w:left="1402" w:hanging="360"/>
        <w:rPr>
          <w:rFonts w:ascii="Arial" w:eastAsia="Arial" w:hAnsi="Arial" w:cs="Arial"/>
          <w:sz w:val="24"/>
          <w:szCs w:val="24"/>
        </w:rPr>
      </w:pPr>
      <w:hyperlink r:id="rId10">
        <w:r w:rsidR="00B73B37">
          <w:rPr>
            <w:rFonts w:ascii="Arial" w:eastAsia="Arial" w:hAnsi="Arial" w:cs="Arial"/>
            <w:color w:val="0000FF"/>
            <w:sz w:val="24"/>
            <w:szCs w:val="24"/>
            <w:u w:val="single"/>
          </w:rPr>
          <w:t>https://www.gov.uk/government/collections/sustainable-procurement-the-government-buying-standards-gbs</w:t>
        </w:r>
      </w:hyperlink>
    </w:p>
    <w:p w14:paraId="00000037" w14:textId="77777777" w:rsidR="00A706A3" w:rsidRDefault="00A706A3">
      <w:pPr>
        <w:spacing w:before="120" w:after="120" w:line="240" w:lineRule="auto"/>
        <w:ind w:left="1260" w:hanging="360"/>
        <w:rPr>
          <w:rFonts w:ascii="Arial" w:eastAsia="Arial" w:hAnsi="Arial" w:cs="Arial"/>
          <w:b/>
          <w:sz w:val="24"/>
          <w:szCs w:val="24"/>
        </w:rPr>
      </w:pPr>
    </w:p>
    <w:p w14:paraId="00000038" w14:textId="77777777" w:rsidR="00A706A3" w:rsidRDefault="00A706A3">
      <w:pPr>
        <w:rPr>
          <w:rFonts w:ascii="Arial" w:eastAsia="Arial" w:hAnsi="Arial" w:cs="Arial"/>
          <w:b/>
          <w:smallCaps/>
          <w:sz w:val="24"/>
          <w:szCs w:val="24"/>
        </w:rPr>
      </w:pPr>
    </w:p>
    <w:p w14:paraId="00000039" w14:textId="77777777" w:rsidR="00A706A3" w:rsidRDefault="00A706A3">
      <w:pPr>
        <w:tabs>
          <w:tab w:val="left" w:pos="1870"/>
        </w:tabs>
        <w:rPr>
          <w:rFonts w:ascii="Arial" w:eastAsia="Arial" w:hAnsi="Arial" w:cs="Arial"/>
          <w:sz w:val="24"/>
          <w:szCs w:val="24"/>
        </w:rPr>
      </w:pPr>
    </w:p>
    <w:sectPr w:rsidR="00A706A3">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2DC1F" w14:textId="77777777" w:rsidR="009A01F0" w:rsidRDefault="009A01F0">
      <w:pPr>
        <w:spacing w:after="0" w:line="240" w:lineRule="auto"/>
      </w:pPr>
      <w:r>
        <w:separator/>
      </w:r>
    </w:p>
  </w:endnote>
  <w:endnote w:type="continuationSeparator" w:id="0">
    <w:p w14:paraId="7B36454D" w14:textId="77777777" w:rsidR="009A01F0" w:rsidRDefault="009A0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F" w14:textId="77777777" w:rsidR="00A706A3" w:rsidRDefault="00A706A3">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4" w14:textId="0EC79F2D" w:rsidR="00A706A3" w:rsidRDefault="00B73B37">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Framework Ref: RM</w:t>
    </w:r>
    <w:r w:rsidR="00744B6D">
      <w:rPr>
        <w:rFonts w:ascii="Arial" w:eastAsia="Arial" w:hAnsi="Arial" w:cs="Arial"/>
        <w:sz w:val="20"/>
        <w:szCs w:val="20"/>
      </w:rPr>
      <w:t>6182</w:t>
    </w:r>
    <w:r>
      <w:rPr>
        <w:rFonts w:ascii="Arial" w:eastAsia="Arial" w:hAnsi="Arial" w:cs="Arial"/>
        <w:sz w:val="20"/>
        <w:szCs w:val="20"/>
      </w:rPr>
      <w:tab/>
      <w:t xml:space="preserve">                                           </w:t>
    </w:r>
  </w:p>
  <w:p w14:paraId="00000045" w14:textId="10B08B8C" w:rsidR="00A706A3" w:rsidRDefault="00B73B3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29523D">
      <w:rPr>
        <w:rFonts w:ascii="Arial" w:eastAsia="Arial" w:hAnsi="Arial" w:cs="Arial"/>
        <w:noProof/>
        <w:sz w:val="20"/>
        <w:szCs w:val="20"/>
      </w:rPr>
      <w:t>2</w:t>
    </w:r>
    <w:r>
      <w:rPr>
        <w:rFonts w:ascii="Arial" w:eastAsia="Arial" w:hAnsi="Arial" w:cs="Arial"/>
        <w:sz w:val="20"/>
        <w:szCs w:val="20"/>
      </w:rPr>
      <w:fldChar w:fldCharType="end"/>
    </w:r>
  </w:p>
  <w:p w14:paraId="00000046" w14:textId="77777777" w:rsidR="00A706A3" w:rsidRDefault="00B73B37">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0" w14:textId="77777777" w:rsidR="00A706A3" w:rsidRDefault="00A706A3">
    <w:pPr>
      <w:tabs>
        <w:tab w:val="center" w:pos="4513"/>
        <w:tab w:val="right" w:pos="9026"/>
      </w:tabs>
      <w:spacing w:after="0"/>
      <w:rPr>
        <w:color w:val="BFBFBF"/>
      </w:rPr>
    </w:pPr>
  </w:p>
  <w:p w14:paraId="00000041" w14:textId="77777777" w:rsidR="00A706A3" w:rsidRDefault="00B73B37">
    <w:pPr>
      <w:tabs>
        <w:tab w:val="center" w:pos="4513"/>
        <w:tab w:val="right" w:pos="9026"/>
      </w:tabs>
      <w:spacing w:after="0"/>
      <w:rPr>
        <w:color w:val="BFBFBF"/>
      </w:rPr>
    </w:pPr>
    <w:r>
      <w:rPr>
        <w:color w:val="BFBFBF"/>
      </w:rPr>
      <w:t>Framework Ref: RM</w:t>
    </w:r>
    <w:r>
      <w:rPr>
        <w:color w:val="BFBFBF"/>
      </w:rPr>
      <w:tab/>
      <w:t xml:space="preserve">                                           </w:t>
    </w:r>
  </w:p>
  <w:p w14:paraId="00000042" w14:textId="77777777" w:rsidR="00A706A3" w:rsidRDefault="00B73B37">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43" w14:textId="77777777" w:rsidR="00A706A3" w:rsidRDefault="00B73B37">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566F1" w14:textId="77777777" w:rsidR="009A01F0" w:rsidRDefault="009A01F0">
      <w:pPr>
        <w:spacing w:after="0" w:line="240" w:lineRule="auto"/>
      </w:pPr>
      <w:r>
        <w:separator/>
      </w:r>
    </w:p>
  </w:footnote>
  <w:footnote w:type="continuationSeparator" w:id="0">
    <w:p w14:paraId="499877F2" w14:textId="77777777" w:rsidR="009A01F0" w:rsidRDefault="009A0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A706A3" w:rsidRDefault="00A706A3">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A" w14:textId="77777777" w:rsidR="00A706A3" w:rsidRDefault="00B73B37">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3B" w14:textId="05175C71" w:rsidR="00A706A3" w:rsidRDefault="0029523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D" w14:textId="77777777" w:rsidR="00A706A3" w:rsidRDefault="00A706A3">
    <w:pPr>
      <w:tabs>
        <w:tab w:val="center" w:pos="4513"/>
        <w:tab w:val="right" w:pos="9026"/>
      </w:tabs>
      <w:spacing w:after="0" w:line="240" w:lineRule="auto"/>
    </w:pPr>
  </w:p>
  <w:p w14:paraId="0000003E" w14:textId="77777777" w:rsidR="00A706A3" w:rsidRDefault="00A706A3">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B49D8"/>
    <w:multiLevelType w:val="multilevel"/>
    <w:tmpl w:val="6C00AFF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FAF65E9"/>
    <w:multiLevelType w:val="multilevel"/>
    <w:tmpl w:val="BB44AF5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26D7179"/>
    <w:multiLevelType w:val="multilevel"/>
    <w:tmpl w:val="6C00AFF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6A3"/>
    <w:rsid w:val="0011296D"/>
    <w:rsid w:val="00213E29"/>
    <w:rsid w:val="0029523D"/>
    <w:rsid w:val="00744B6D"/>
    <w:rsid w:val="009A01F0"/>
    <w:rsid w:val="00A706A3"/>
    <w:rsid w:val="00B73B37"/>
    <w:rsid w:val="00B76F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CF33D"/>
  <w15:docId w15:val="{287D08EB-CD92-7D4A-ACCC-DF4CA977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F764C3"/>
    <w:rPr>
      <w:sz w:val="16"/>
      <w:szCs w:val="16"/>
    </w:rPr>
  </w:style>
  <w:style w:type="paragraph" w:styleId="CommentText">
    <w:name w:val="annotation text"/>
    <w:basedOn w:val="Normal"/>
    <w:link w:val="CommentTextChar"/>
    <w:uiPriority w:val="99"/>
    <w:unhideWhenUsed/>
    <w:rsid w:val="00F764C3"/>
    <w:pPr>
      <w:spacing w:line="240" w:lineRule="auto"/>
    </w:pPr>
    <w:rPr>
      <w:sz w:val="20"/>
      <w:szCs w:val="20"/>
    </w:rPr>
  </w:style>
  <w:style w:type="character" w:customStyle="1" w:styleId="CommentTextChar">
    <w:name w:val="Comment Text Char"/>
    <w:basedOn w:val="DefaultParagraphFont"/>
    <w:link w:val="CommentText"/>
    <w:uiPriority w:val="99"/>
    <w:rsid w:val="00F764C3"/>
    <w:rPr>
      <w:sz w:val="20"/>
      <w:szCs w:val="20"/>
    </w:rPr>
  </w:style>
  <w:style w:type="paragraph" w:styleId="CommentSubject">
    <w:name w:val="annotation subject"/>
    <w:basedOn w:val="CommentText"/>
    <w:next w:val="CommentText"/>
    <w:link w:val="CommentSubjectChar"/>
    <w:uiPriority w:val="99"/>
    <w:semiHidden/>
    <w:unhideWhenUsed/>
    <w:rsid w:val="00F764C3"/>
    <w:rPr>
      <w:b/>
      <w:bCs/>
    </w:rPr>
  </w:style>
  <w:style w:type="character" w:customStyle="1" w:styleId="CommentSubjectChar">
    <w:name w:val="Comment Subject Char"/>
    <w:basedOn w:val="CommentTextChar"/>
    <w:link w:val="CommentSubject"/>
    <w:uiPriority w:val="99"/>
    <w:semiHidden/>
    <w:rsid w:val="00F764C3"/>
    <w:rPr>
      <w:b/>
      <w:bCs/>
      <w:sz w:val="20"/>
      <w:szCs w:val="20"/>
    </w:rPr>
  </w:style>
  <w:style w:type="paragraph" w:styleId="BalloonText">
    <w:name w:val="Balloon Text"/>
    <w:basedOn w:val="Normal"/>
    <w:link w:val="BalloonTextChar"/>
    <w:uiPriority w:val="99"/>
    <w:semiHidden/>
    <w:unhideWhenUsed/>
    <w:rsid w:val="00F764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4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jC4mXK6itmVzEpn8N4M8v/qtQl6g==">AMUW2mU/6H0C/F3JW1DktpQbQLgYR2cIh27rJiCEAvQBIxXIc9Z99Fk66H3O2tl0YibdIV0r+/Adxlt/q5I0SveXQCKBV2Ddqk1QFdi4ZATyWBPhlgIlSms=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976</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Christine Connolly</cp:lastModifiedBy>
  <cp:revision>3</cp:revision>
  <dcterms:created xsi:type="dcterms:W3CDTF">2020-10-28T10:46:00Z</dcterms:created>
  <dcterms:modified xsi:type="dcterms:W3CDTF">2020-11-05T11:40:00Z</dcterms:modified>
</cp:coreProperties>
</file>